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652F3" w14:textId="60731B25" w:rsidR="009A1649" w:rsidRPr="009A1649" w:rsidRDefault="009A1649" w:rsidP="009A1649">
      <w:pPr>
        <w:pStyle w:val="CRCoverPage"/>
        <w:tabs>
          <w:tab w:val="right" w:pos="9639"/>
        </w:tabs>
        <w:spacing w:after="0"/>
        <w:rPr>
          <w:rFonts w:eastAsia="DengXian" w:cs="Arial"/>
          <w:b/>
          <w:i/>
          <w:noProof/>
          <w:sz w:val="22"/>
          <w:szCs w:val="22"/>
          <w:lang w:eastAsia="ko-KR"/>
        </w:rPr>
      </w:pPr>
      <w:r>
        <w:rPr>
          <w:rFonts w:cs="Arial"/>
          <w:b/>
          <w:noProof/>
          <w:sz w:val="24"/>
          <w:szCs w:val="24"/>
        </w:rPr>
        <w:t>3GPP TSG RAN WG2 Meeting #</w:t>
      </w:r>
      <w:r w:rsidRPr="00C472E7">
        <w:rPr>
          <w:b/>
          <w:noProof/>
          <w:sz w:val="24"/>
        </w:rPr>
        <w:t>1</w:t>
      </w:r>
      <w:r>
        <w:rPr>
          <w:b/>
          <w:noProof/>
          <w:sz w:val="24"/>
        </w:rPr>
        <w:t>19</w:t>
      </w:r>
      <w:r w:rsidR="00E302E7">
        <w:rPr>
          <w:b/>
          <w:noProof/>
          <w:sz w:val="24"/>
        </w:rPr>
        <w:t>b</w:t>
      </w:r>
      <w:r>
        <w:rPr>
          <w:b/>
          <w:noProof/>
          <w:sz w:val="24"/>
        </w:rPr>
        <w:t>-e</w:t>
      </w:r>
      <w:r>
        <w:rPr>
          <w:rFonts w:cs="Arial"/>
          <w:b/>
          <w:i/>
          <w:noProof/>
          <w:sz w:val="22"/>
          <w:szCs w:val="22"/>
        </w:rPr>
        <w:tab/>
      </w:r>
      <w:r w:rsidR="00203EF6" w:rsidRPr="00203EF6">
        <w:rPr>
          <w:rFonts w:cs="Arial"/>
          <w:b/>
          <w:i/>
          <w:noProof/>
          <w:sz w:val="22"/>
          <w:szCs w:val="22"/>
          <w:lang w:eastAsia="zh-CN"/>
        </w:rPr>
        <w:t>R2-2210547</w:t>
      </w:r>
      <w:bookmarkStart w:id="0" w:name="_GoBack"/>
      <w:bookmarkEnd w:id="0"/>
    </w:p>
    <w:p w14:paraId="5838F58A" w14:textId="10482FE4" w:rsidR="009A1649" w:rsidRDefault="009A1649" w:rsidP="009A1649">
      <w:pPr>
        <w:tabs>
          <w:tab w:val="left" w:pos="1985"/>
          <w:tab w:val="right" w:pos="9639"/>
        </w:tabs>
        <w:spacing w:after="100" w:afterAutospacing="1"/>
        <w:ind w:firstLine="221"/>
        <w:rPr>
          <w:rFonts w:ascii="Arial" w:eastAsia="SimSun" w:hAnsi="Arial" w:cs="Arial"/>
          <w:b/>
          <w:noProof/>
          <w:sz w:val="22"/>
          <w:szCs w:val="22"/>
        </w:rPr>
      </w:pPr>
      <w:r>
        <w:rPr>
          <w:rFonts w:ascii="Arial" w:eastAsia="SimSun" w:hAnsi="Arial" w:cs="Arial"/>
          <w:b/>
          <w:noProof/>
          <w:sz w:val="22"/>
          <w:szCs w:val="22"/>
          <w:lang w:eastAsia="zh-CN"/>
        </w:rPr>
        <w:t xml:space="preserve">Electronic, </w:t>
      </w:r>
      <w:r w:rsidR="00E302E7">
        <w:rPr>
          <w:rFonts w:ascii="Arial" w:eastAsia="SimSun" w:hAnsi="Arial" w:cs="Arial"/>
          <w:b/>
          <w:noProof/>
          <w:sz w:val="22"/>
          <w:szCs w:val="22"/>
          <w:lang w:eastAsia="zh-CN"/>
        </w:rPr>
        <w:t>10</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w:t>
      </w:r>
      <w:r w:rsidR="00E302E7">
        <w:rPr>
          <w:rFonts w:ascii="Arial" w:eastAsia="SimSun" w:hAnsi="Arial" w:cs="Arial"/>
          <w:b/>
          <w:noProof/>
          <w:sz w:val="22"/>
          <w:szCs w:val="22"/>
          <w:lang w:eastAsia="zh-CN"/>
        </w:rPr>
        <w:t>Oct.</w:t>
      </w:r>
      <w:r>
        <w:rPr>
          <w:rFonts w:ascii="Arial" w:eastAsia="SimSun" w:hAnsi="Arial" w:cs="Arial"/>
          <w:b/>
          <w:noProof/>
          <w:sz w:val="22"/>
          <w:szCs w:val="22"/>
          <w:lang w:eastAsia="zh-CN"/>
        </w:rPr>
        <w:t xml:space="preserve"> – </w:t>
      </w:r>
      <w:r w:rsidR="00E302E7">
        <w:rPr>
          <w:rFonts w:ascii="Arial" w:eastAsia="SimSun" w:hAnsi="Arial" w:cs="Arial"/>
          <w:b/>
          <w:noProof/>
          <w:sz w:val="22"/>
          <w:szCs w:val="22"/>
          <w:lang w:eastAsia="zh-CN"/>
        </w:rPr>
        <w:t>19</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w:t>
      </w:r>
      <w:r w:rsidR="00E302E7">
        <w:rPr>
          <w:rFonts w:ascii="Arial" w:eastAsia="SimSun" w:hAnsi="Arial" w:cs="Arial"/>
          <w:b/>
          <w:noProof/>
          <w:sz w:val="22"/>
          <w:szCs w:val="22"/>
          <w:lang w:eastAsia="zh-CN"/>
        </w:rPr>
        <w:t>Oct.</w:t>
      </w:r>
      <w:r>
        <w:rPr>
          <w:rFonts w:ascii="Arial" w:eastAsia="SimSun" w:hAnsi="Arial" w:cs="Arial"/>
          <w:b/>
          <w:noProof/>
          <w:sz w:val="22"/>
          <w:szCs w:val="22"/>
          <w:lang w:eastAsia="zh-CN"/>
        </w:rPr>
        <w:t xml:space="preserve">, 2022                                                       </w:t>
      </w:r>
    </w:p>
    <w:p w14:paraId="705F5AB1" w14:textId="327C3F8B" w:rsidR="006C551E" w:rsidRPr="00A2057C" w:rsidRDefault="006C551E" w:rsidP="006C551E">
      <w:pPr>
        <w:ind w:firstLineChars="0" w:firstLine="0"/>
        <w:rPr>
          <w:rFonts w:ascii="Arial" w:eastAsia="DengXian"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9A1649">
        <w:rPr>
          <w:rFonts w:ascii="Arial" w:hAnsi="Arial" w:cs="Arial"/>
          <w:sz w:val="22"/>
          <w:lang w:eastAsia="zh-CN"/>
        </w:rPr>
        <w:t>8.2.3 (RAT-dependent Integrity)</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30DAA4B"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1C6E2C" w:rsidRPr="001C6E2C">
        <w:rPr>
          <w:rFonts w:ascii="Arial" w:hAnsi="Arial" w:cs="Arial"/>
          <w:color w:val="000000"/>
          <w:sz w:val="22"/>
          <w:szCs w:val="22"/>
        </w:rPr>
        <w:t>integrity of RAT dependent positioning techniques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4E6816CF" w14:textId="1B6830EC" w:rsidR="00B11CD3" w:rsidRPr="00E302E7" w:rsidRDefault="00F47755" w:rsidP="00E302E7">
      <w:pPr>
        <w:pStyle w:val="1"/>
        <w:spacing w:before="360"/>
        <w:ind w:left="431" w:hanging="431"/>
        <w:jc w:val="both"/>
        <w:rPr>
          <w:sz w:val="32"/>
          <w:lang w:val="en-US" w:eastAsia="ko-KR"/>
        </w:rPr>
      </w:pPr>
      <w:r w:rsidRPr="00DB5DFA">
        <w:rPr>
          <w:sz w:val="32"/>
          <w:lang w:val="en-US" w:eastAsia="ko-KR"/>
        </w:rPr>
        <w:t>Introduction</w:t>
      </w:r>
    </w:p>
    <w:p w14:paraId="7C9A04C6" w14:textId="0DCF5B3A" w:rsidR="009852D3" w:rsidRDefault="009852D3" w:rsidP="00813F37">
      <w:pPr>
        <w:spacing w:before="0" w:after="120" w:line="240" w:lineRule="auto"/>
        <w:ind w:firstLine="220"/>
        <w:rPr>
          <w:rFonts w:eastAsiaTheme="minorEastAsia" w:hint="eastAsia"/>
          <w:sz w:val="22"/>
          <w:szCs w:val="22"/>
          <w:lang w:val="en-GB"/>
        </w:rPr>
      </w:pPr>
      <w:r>
        <w:rPr>
          <w:rFonts w:eastAsiaTheme="minorEastAsia" w:hint="eastAsia"/>
          <w:sz w:val="22"/>
          <w:szCs w:val="22"/>
          <w:lang w:val="en-GB"/>
        </w:rPr>
        <w:t>In last RAN2 meeting the agreements were made in this issue as below:</w:t>
      </w:r>
    </w:p>
    <w:p w14:paraId="64FC1192" w14:textId="77777777" w:rsidR="009852D3" w:rsidRPr="009852D3" w:rsidRDefault="009852D3" w:rsidP="009852D3">
      <w:pPr>
        <w:tabs>
          <w:tab w:val="left" w:pos="1622"/>
        </w:tabs>
        <w:overflowPunct w:val="0"/>
        <w:autoSpaceDE w:val="0"/>
        <w:autoSpaceDN w:val="0"/>
        <w:adjustRightInd w:val="0"/>
        <w:spacing w:before="0" w:after="0" w:line="240" w:lineRule="auto"/>
        <w:ind w:left="1622" w:firstLineChars="0" w:hanging="363"/>
        <w:jc w:val="left"/>
        <w:textAlignment w:val="baseline"/>
        <w:rPr>
          <w:rFonts w:ascii="Arial" w:eastAsia="Times New Roman" w:hAnsi="Arial"/>
          <w:lang w:val="en-GB" w:eastAsia="ja-JP"/>
        </w:rPr>
      </w:pPr>
    </w:p>
    <w:p w14:paraId="353B06F9" w14:textId="77777777" w:rsidR="009852D3" w:rsidRPr="009852D3" w:rsidRDefault="009852D3" w:rsidP="009852D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firstLineChars="0" w:hanging="363"/>
        <w:jc w:val="left"/>
        <w:textAlignment w:val="baseline"/>
        <w:rPr>
          <w:rFonts w:ascii="Arial" w:eastAsia="Times New Roman" w:hAnsi="Arial"/>
          <w:lang w:val="en-GB" w:eastAsia="ja-JP"/>
        </w:rPr>
      </w:pPr>
      <w:r w:rsidRPr="009852D3">
        <w:rPr>
          <w:rFonts w:ascii="Arial" w:eastAsia="Times New Roman" w:hAnsi="Arial"/>
          <w:lang w:val="en-GB" w:eastAsia="ja-JP"/>
        </w:rPr>
        <w:t>Agreements:</w:t>
      </w:r>
    </w:p>
    <w:p w14:paraId="34875EBE" w14:textId="77777777" w:rsidR="009852D3" w:rsidRPr="009852D3" w:rsidRDefault="009852D3" w:rsidP="009852D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firstLineChars="0" w:hanging="363"/>
        <w:jc w:val="left"/>
        <w:textAlignment w:val="baseline"/>
        <w:rPr>
          <w:rFonts w:ascii="Arial" w:eastAsia="Times New Roman" w:hAnsi="Arial"/>
          <w:lang w:val="en-GB" w:eastAsia="ja-JP"/>
        </w:rPr>
      </w:pPr>
      <w:r w:rsidRPr="009852D3">
        <w:rPr>
          <w:rFonts w:ascii="Arial" w:eastAsia="Times New Roman" w:hAnsi="Arial"/>
          <w:lang w:val="en-GB" w:eastAsia="ja-JP"/>
        </w:rP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484A6229" w14:textId="77777777" w:rsidR="009852D3" w:rsidRPr="009852D3" w:rsidRDefault="009852D3" w:rsidP="009852D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after="0" w:line="240" w:lineRule="auto"/>
        <w:ind w:left="1622" w:firstLineChars="0" w:hanging="363"/>
        <w:jc w:val="left"/>
        <w:textAlignment w:val="baseline"/>
        <w:rPr>
          <w:rFonts w:ascii="Arial" w:eastAsia="Times New Roman" w:hAnsi="Arial"/>
          <w:lang w:val="en-GB" w:eastAsia="ja-JP"/>
        </w:rPr>
      </w:pPr>
      <w:r w:rsidRPr="009852D3">
        <w:rPr>
          <w:rFonts w:ascii="Arial" w:eastAsia="Times New Roman" w:hAnsi="Arial"/>
          <w:lang w:val="en-GB" w:eastAsia="ja-JP"/>
        </w:rP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68A48F24" w14:textId="77777777" w:rsidR="009852D3" w:rsidRPr="009852D3" w:rsidRDefault="009852D3" w:rsidP="009852D3">
      <w:pPr>
        <w:tabs>
          <w:tab w:val="left" w:pos="1622"/>
        </w:tabs>
        <w:overflowPunct w:val="0"/>
        <w:autoSpaceDE w:val="0"/>
        <w:autoSpaceDN w:val="0"/>
        <w:adjustRightInd w:val="0"/>
        <w:spacing w:before="0" w:after="0" w:line="240" w:lineRule="auto"/>
        <w:ind w:left="1622" w:firstLineChars="0" w:hanging="363"/>
        <w:jc w:val="left"/>
        <w:textAlignment w:val="baseline"/>
        <w:rPr>
          <w:rFonts w:ascii="Arial" w:eastAsia="Times New Roman" w:hAnsi="Arial"/>
          <w:lang w:val="en-GB" w:eastAsia="ja-JP"/>
        </w:rPr>
      </w:pPr>
    </w:p>
    <w:p w14:paraId="7DC9F9AF" w14:textId="77777777" w:rsidR="004B4DDF" w:rsidRDefault="009852D3" w:rsidP="00813F37">
      <w:pPr>
        <w:spacing w:before="0" w:after="120" w:line="240" w:lineRule="auto"/>
        <w:ind w:firstLine="220"/>
        <w:rPr>
          <w:rFonts w:eastAsiaTheme="minorEastAsia"/>
          <w:sz w:val="22"/>
          <w:szCs w:val="22"/>
          <w:lang w:val="en-GB"/>
        </w:rPr>
      </w:pPr>
      <w:r>
        <w:rPr>
          <w:rFonts w:eastAsiaTheme="minorEastAsia" w:hint="eastAsia"/>
          <w:sz w:val="22"/>
          <w:szCs w:val="22"/>
          <w:lang w:val="en-GB"/>
        </w:rPr>
        <w:t>The expected progress on integrity would be made only after the RAN1</w:t>
      </w:r>
      <w:r>
        <w:rPr>
          <w:rFonts w:eastAsiaTheme="minorEastAsia"/>
          <w:sz w:val="22"/>
          <w:szCs w:val="22"/>
          <w:lang w:val="en-GB"/>
        </w:rPr>
        <w:t xml:space="preserve">’s further progress and its report to RAN2. Then the remaining issue would be the integrity </w:t>
      </w:r>
      <w:r w:rsidR="004B4DDF">
        <w:rPr>
          <w:rFonts w:eastAsiaTheme="minorEastAsia"/>
          <w:sz w:val="22"/>
          <w:szCs w:val="22"/>
          <w:lang w:val="en-GB"/>
        </w:rPr>
        <w:t xml:space="preserve">regarding the integrity result calculating entity. </w:t>
      </w:r>
    </w:p>
    <w:p w14:paraId="1AEB93B9" w14:textId="40BBC038"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DengXian"/>
          <w:sz w:val="22"/>
          <w:szCs w:val="22"/>
          <w:lang w:val="en-GB" w:eastAsia="zh-CN"/>
        </w:rPr>
        <w:t>This contri</w:t>
      </w:r>
      <w:r w:rsidR="00DC2717" w:rsidRPr="00813F37">
        <w:rPr>
          <w:rFonts w:eastAsia="DengXian"/>
          <w:sz w:val="22"/>
          <w:szCs w:val="22"/>
          <w:lang w:val="en-GB" w:eastAsia="zh-CN"/>
        </w:rPr>
        <w:t xml:space="preserve">bution </w:t>
      </w:r>
      <w:r w:rsidR="00B30E86" w:rsidRPr="00813F37">
        <w:rPr>
          <w:rFonts w:eastAsia="DengXian"/>
          <w:sz w:val="22"/>
          <w:szCs w:val="22"/>
          <w:lang w:val="en-GB" w:eastAsia="zh-CN"/>
        </w:rPr>
        <w:t>discusses</w:t>
      </w:r>
      <w:r w:rsidR="005D25D2" w:rsidRPr="00813F37">
        <w:rPr>
          <w:rFonts w:eastAsia="DengXian"/>
          <w:sz w:val="22"/>
          <w:szCs w:val="22"/>
          <w:lang w:val="en-GB" w:eastAsia="zh-CN"/>
        </w:rPr>
        <w:t xml:space="preserve"> </w:t>
      </w:r>
      <w:r w:rsidR="0096069E" w:rsidRPr="00813F37">
        <w:rPr>
          <w:rFonts w:eastAsia="DengXian"/>
          <w:sz w:val="22"/>
          <w:szCs w:val="22"/>
          <w:lang w:val="en-GB" w:eastAsia="zh-CN"/>
        </w:rPr>
        <w:t xml:space="preserve">aspects related to </w:t>
      </w:r>
      <w:r w:rsidR="00735F42" w:rsidRPr="00813F37">
        <w:rPr>
          <w:rFonts w:eastAsia="DengXian"/>
          <w:sz w:val="22"/>
          <w:szCs w:val="22"/>
          <w:lang w:val="en-GB" w:eastAsia="zh-CN"/>
        </w:rPr>
        <w:t>integrity of RAT dependent positioning techniques</w:t>
      </w:r>
      <w:r w:rsidR="00E302E7">
        <w:rPr>
          <w:rFonts w:eastAsia="DengXian"/>
          <w:sz w:val="22"/>
          <w:szCs w:val="22"/>
          <w:lang w:val="en-GB" w:eastAsia="zh-CN"/>
        </w:rPr>
        <w:t xml:space="preserve"> on whether to support the other type </w:t>
      </w:r>
      <w:r w:rsidR="005606B3">
        <w:rPr>
          <w:rFonts w:eastAsia="DengXian"/>
          <w:sz w:val="22"/>
          <w:szCs w:val="22"/>
          <w:lang w:val="en-GB" w:eastAsia="zh-CN"/>
        </w:rPr>
        <w:t>integrity</w:t>
      </w:r>
      <w:r w:rsidR="00E302E7">
        <w:rPr>
          <w:rFonts w:eastAsia="DengXian"/>
          <w:sz w:val="22"/>
          <w:szCs w:val="22"/>
          <w:lang w:val="en-GB" w:eastAsia="zh-CN"/>
        </w:rPr>
        <w:t xml:space="preserve"> than UE-based integrity</w:t>
      </w:r>
      <w:r w:rsidR="009852D3">
        <w:rPr>
          <w:rFonts w:eastAsia="DengXian"/>
          <w:sz w:val="22"/>
          <w:szCs w:val="22"/>
          <w:lang w:val="en-GB" w:eastAsia="zh-CN"/>
        </w:rPr>
        <w:t>, and also the report mode.</w:t>
      </w:r>
    </w:p>
    <w:p w14:paraId="30ED3AD6" w14:textId="60DCFEBF" w:rsidR="009A1649" w:rsidRDefault="009A1649" w:rsidP="00F017FD">
      <w:pPr>
        <w:ind w:firstLineChars="0" w:firstLine="231"/>
        <w:rPr>
          <w:iCs/>
          <w:sz w:val="22"/>
        </w:rPr>
      </w:pPr>
    </w:p>
    <w:p w14:paraId="1925E2BF" w14:textId="1A31974C" w:rsidR="009A1649" w:rsidRDefault="00982A95" w:rsidP="00982A95">
      <w:pPr>
        <w:pStyle w:val="1"/>
      </w:pPr>
      <w:r>
        <w:t>Supporting</w:t>
      </w:r>
      <w:r w:rsidR="00F92A84">
        <w:t xml:space="preserve"> </w:t>
      </w:r>
      <w:r w:rsidR="00B328CD">
        <w:t>mode</w:t>
      </w:r>
      <w:r w:rsidR="00F92A84">
        <w:t xml:space="preserve"> </w:t>
      </w:r>
      <w:r w:rsidR="004B4DDF">
        <w:t xml:space="preserve">regarding </w:t>
      </w:r>
      <w:r w:rsidR="00B328CD">
        <w:t>integrity computing entity</w:t>
      </w:r>
    </w:p>
    <w:p w14:paraId="78D33BA8" w14:textId="492F7870" w:rsidR="00F92A84" w:rsidRDefault="00F92A84" w:rsidP="00F017FD">
      <w:pPr>
        <w:ind w:firstLineChars="0" w:firstLine="231"/>
        <w:rPr>
          <w:iCs/>
          <w:sz w:val="22"/>
        </w:rPr>
      </w:pPr>
    </w:p>
    <w:p w14:paraId="3D2C48FD" w14:textId="24A0BE5A" w:rsidR="00F92A84" w:rsidRDefault="00982A95" w:rsidP="00F017FD">
      <w:pPr>
        <w:ind w:firstLineChars="0" w:firstLine="231"/>
        <w:rPr>
          <w:iCs/>
          <w:sz w:val="22"/>
        </w:rPr>
      </w:pPr>
      <w:r>
        <w:rPr>
          <w:iCs/>
          <w:sz w:val="22"/>
        </w:rPr>
        <w:t xml:space="preserve">In Rel-17, UE-based </w:t>
      </w:r>
      <w:r w:rsidR="005606B3">
        <w:rPr>
          <w:iCs/>
          <w:sz w:val="22"/>
        </w:rPr>
        <w:t xml:space="preserve">integrity </w:t>
      </w:r>
      <w:r>
        <w:rPr>
          <w:iCs/>
          <w:sz w:val="22"/>
        </w:rPr>
        <w:t>was</w:t>
      </w:r>
      <w:r w:rsidR="00A87DFC">
        <w:rPr>
          <w:iCs/>
          <w:sz w:val="22"/>
        </w:rPr>
        <w:t xml:space="preserve"> discussed and specified, and </w:t>
      </w:r>
      <w:r w:rsidR="00A87DFC">
        <w:rPr>
          <w:rFonts w:hint="eastAsia"/>
          <w:iCs/>
          <w:sz w:val="22"/>
        </w:rPr>
        <w:t xml:space="preserve">the </w:t>
      </w:r>
      <w:r>
        <w:rPr>
          <w:iCs/>
          <w:sz w:val="22"/>
        </w:rPr>
        <w:t>LMF</w:t>
      </w:r>
      <w:r w:rsidR="00F92A84">
        <w:rPr>
          <w:iCs/>
          <w:sz w:val="22"/>
        </w:rPr>
        <w:t>-based mode</w:t>
      </w:r>
      <w:r w:rsidR="00A87DFC">
        <w:rPr>
          <w:iCs/>
          <w:sz w:val="22"/>
        </w:rPr>
        <w:t xml:space="preserve"> was also discussed a bit</w:t>
      </w:r>
      <w:r w:rsidR="00F92A84">
        <w:rPr>
          <w:iCs/>
          <w:sz w:val="22"/>
        </w:rPr>
        <w:t xml:space="preserve">, but </w:t>
      </w:r>
      <w:r>
        <w:rPr>
          <w:iCs/>
          <w:sz w:val="22"/>
        </w:rPr>
        <w:t xml:space="preserve">it was </w:t>
      </w:r>
      <w:r w:rsidR="00F92A84">
        <w:rPr>
          <w:iCs/>
          <w:sz w:val="22"/>
        </w:rPr>
        <w:t xml:space="preserve">not specified. The main reason was the time permitted was not enough, but at the same time the concern that </w:t>
      </w:r>
      <w:r w:rsidR="009E67D4">
        <w:rPr>
          <w:iCs/>
          <w:sz w:val="22"/>
        </w:rPr>
        <w:t>it is hard to standardize over implementati</w:t>
      </w:r>
      <w:r w:rsidR="00A87DFC">
        <w:rPr>
          <w:iCs/>
          <w:sz w:val="22"/>
        </w:rPr>
        <w:t>on details in LMF-based mode. This</w:t>
      </w:r>
      <w:r w:rsidR="009E67D4">
        <w:rPr>
          <w:iCs/>
          <w:sz w:val="22"/>
        </w:rPr>
        <w:t xml:space="preserve"> is </w:t>
      </w:r>
      <w:r w:rsidR="00A87DFC">
        <w:rPr>
          <w:iCs/>
          <w:sz w:val="22"/>
        </w:rPr>
        <w:t xml:space="preserve">again applied to </w:t>
      </w:r>
      <w:r>
        <w:rPr>
          <w:iCs/>
          <w:sz w:val="22"/>
        </w:rPr>
        <w:t xml:space="preserve">RAT-dependent positioning integrity. </w:t>
      </w:r>
      <w:r w:rsidR="00A87DFC">
        <w:rPr>
          <w:iCs/>
          <w:sz w:val="22"/>
        </w:rPr>
        <w:t>And i</w:t>
      </w:r>
      <w:r>
        <w:rPr>
          <w:iCs/>
          <w:sz w:val="22"/>
        </w:rPr>
        <w:t xml:space="preserve">t is expected that the allowed time is not enough to facilitate all the possible variations. </w:t>
      </w:r>
      <w:r w:rsidR="00A87DFC">
        <w:rPr>
          <w:iCs/>
          <w:sz w:val="22"/>
        </w:rPr>
        <w:t>S</w:t>
      </w:r>
      <w:r>
        <w:rPr>
          <w:iCs/>
          <w:sz w:val="22"/>
        </w:rPr>
        <w:t>tarting from the already know</w:t>
      </w:r>
      <w:r w:rsidR="00A87DFC">
        <w:rPr>
          <w:iCs/>
          <w:sz w:val="22"/>
        </w:rPr>
        <w:t>n</w:t>
      </w:r>
      <w:r>
        <w:rPr>
          <w:iCs/>
          <w:sz w:val="22"/>
        </w:rPr>
        <w:t xml:space="preserve"> one, i.e., UE-based positioning integrity would have the merit to secure the time for the remaining issues. Therefore, we are opt to prioritize the UE-based </w:t>
      </w:r>
      <w:r w:rsidR="008E2995">
        <w:rPr>
          <w:iCs/>
          <w:sz w:val="22"/>
        </w:rPr>
        <w:t xml:space="preserve">integrity </w:t>
      </w:r>
      <w:r>
        <w:rPr>
          <w:iCs/>
          <w:sz w:val="22"/>
        </w:rPr>
        <w:t xml:space="preserve">for the RAT-dependent positioning integrity mode. </w:t>
      </w:r>
    </w:p>
    <w:p w14:paraId="43DA8479" w14:textId="2C3456C4" w:rsidR="009E67D4" w:rsidRPr="00982A95" w:rsidRDefault="009E67D4" w:rsidP="00F017FD">
      <w:pPr>
        <w:ind w:firstLineChars="0" w:firstLine="231"/>
        <w:rPr>
          <w:b/>
          <w:iCs/>
          <w:sz w:val="22"/>
        </w:rPr>
      </w:pPr>
      <w:r w:rsidRPr="00982A95">
        <w:rPr>
          <w:b/>
          <w:iCs/>
          <w:sz w:val="22"/>
        </w:rPr>
        <w:t xml:space="preserve">Proposal </w:t>
      </w:r>
      <w:r w:rsidR="0084368E">
        <w:rPr>
          <w:b/>
          <w:iCs/>
          <w:sz w:val="22"/>
        </w:rPr>
        <w:t>1</w:t>
      </w:r>
      <w:r w:rsidRPr="00982A95">
        <w:rPr>
          <w:b/>
          <w:iCs/>
          <w:sz w:val="22"/>
        </w:rPr>
        <w:t xml:space="preserve">. Regarding </w:t>
      </w:r>
      <w:r w:rsidR="00B328CD">
        <w:rPr>
          <w:b/>
          <w:iCs/>
          <w:sz w:val="22"/>
        </w:rPr>
        <w:t xml:space="preserve">the </w:t>
      </w:r>
      <w:r w:rsidRPr="00982A95">
        <w:rPr>
          <w:b/>
          <w:iCs/>
          <w:sz w:val="22"/>
        </w:rPr>
        <w:t xml:space="preserve">integrity </w:t>
      </w:r>
      <w:r w:rsidR="00B328CD">
        <w:rPr>
          <w:b/>
          <w:iCs/>
          <w:sz w:val="22"/>
        </w:rPr>
        <w:t>result calculating entity</w:t>
      </w:r>
      <w:r w:rsidRPr="00982A95">
        <w:rPr>
          <w:b/>
          <w:iCs/>
          <w:sz w:val="22"/>
        </w:rPr>
        <w:t xml:space="preserve">, </w:t>
      </w:r>
      <w:r w:rsidR="00982A95" w:rsidRPr="00982A95">
        <w:rPr>
          <w:b/>
          <w:iCs/>
          <w:sz w:val="22"/>
        </w:rPr>
        <w:t xml:space="preserve">RAN2 </w:t>
      </w:r>
      <w:r w:rsidRPr="00982A95">
        <w:rPr>
          <w:b/>
          <w:iCs/>
          <w:sz w:val="22"/>
        </w:rPr>
        <w:t xml:space="preserve">prioritize </w:t>
      </w:r>
      <w:r w:rsidR="00A87DFC">
        <w:rPr>
          <w:b/>
          <w:iCs/>
          <w:sz w:val="22"/>
        </w:rPr>
        <w:t xml:space="preserve">to specify the </w:t>
      </w:r>
      <w:r w:rsidRPr="00982A95">
        <w:rPr>
          <w:b/>
          <w:iCs/>
          <w:sz w:val="22"/>
        </w:rPr>
        <w:t xml:space="preserve">UE-based mode as in positioning integrity for GNSS in Rel-17. </w:t>
      </w:r>
    </w:p>
    <w:p w14:paraId="428E22CF" w14:textId="1B09869C" w:rsidR="009A1649" w:rsidRDefault="009A1649" w:rsidP="00F017FD">
      <w:pPr>
        <w:ind w:firstLineChars="0" w:firstLine="231"/>
        <w:rPr>
          <w:iCs/>
          <w:sz w:val="22"/>
        </w:rPr>
      </w:pPr>
    </w:p>
    <w:p w14:paraId="577DD3E8" w14:textId="5A709E0C" w:rsidR="00E71853" w:rsidRDefault="00B328CD" w:rsidP="00F017FD">
      <w:pPr>
        <w:ind w:firstLineChars="0" w:firstLine="231"/>
        <w:rPr>
          <w:iCs/>
          <w:sz w:val="22"/>
        </w:rPr>
      </w:pPr>
      <w:r>
        <w:rPr>
          <w:iCs/>
          <w:sz w:val="22"/>
        </w:rPr>
        <w:t>T</w:t>
      </w:r>
      <w:r>
        <w:rPr>
          <w:rFonts w:hint="eastAsia"/>
          <w:iCs/>
          <w:sz w:val="22"/>
        </w:rPr>
        <w:t xml:space="preserve">here </w:t>
      </w:r>
      <w:r>
        <w:rPr>
          <w:iCs/>
          <w:sz w:val="22"/>
        </w:rPr>
        <w:t>are two modes for</w:t>
      </w:r>
      <w:r w:rsidR="0084368E">
        <w:rPr>
          <w:iCs/>
          <w:sz w:val="22"/>
        </w:rPr>
        <w:t xml:space="preserve"> reporting option once integrity computing entity based integrity mode are determined. Mode 1 is to report the PL value while Mode 2 is to report the system availability indication. In Rel-17 only Mode 1 was specified. However, there is not so big difference between Mode 1 and 2 in the specification perspective. And if UE can have the AL value and the ability to compare the PL and AL value and </w:t>
      </w:r>
      <w:r w:rsidR="0084368E">
        <w:rPr>
          <w:iCs/>
          <w:sz w:val="22"/>
        </w:rPr>
        <w:lastRenderedPageBreak/>
        <w:t>determine the system availability, there is no problem to support this option. In the UE perspective, to facilitate these two option can enlarge the possible implementation space. Therefore, in our view, both reporting mode option can be considered for the specification.</w:t>
      </w:r>
    </w:p>
    <w:p w14:paraId="2D6C1E1C" w14:textId="43B35B36" w:rsidR="0084368E" w:rsidRDefault="0084368E" w:rsidP="00F017FD">
      <w:pPr>
        <w:ind w:firstLineChars="0" w:firstLine="231"/>
        <w:rPr>
          <w:iCs/>
          <w:sz w:val="22"/>
        </w:rPr>
      </w:pPr>
    </w:p>
    <w:p w14:paraId="52BF022E" w14:textId="6E0E2C29" w:rsidR="0084368E" w:rsidRPr="0084368E" w:rsidRDefault="0084368E" w:rsidP="00F017FD">
      <w:pPr>
        <w:ind w:firstLineChars="0" w:firstLine="231"/>
        <w:rPr>
          <w:b/>
          <w:iCs/>
          <w:sz w:val="22"/>
        </w:rPr>
      </w:pPr>
      <w:r w:rsidRPr="0084368E">
        <w:rPr>
          <w:b/>
          <w:iCs/>
          <w:sz w:val="22"/>
        </w:rPr>
        <w:t xml:space="preserve">Proposal </w:t>
      </w:r>
      <w:r>
        <w:rPr>
          <w:b/>
          <w:iCs/>
          <w:sz w:val="22"/>
        </w:rPr>
        <w:t>2</w:t>
      </w:r>
      <w:r w:rsidRPr="0084368E">
        <w:rPr>
          <w:b/>
          <w:iCs/>
          <w:sz w:val="22"/>
        </w:rPr>
        <w:t>. RAN2 support the both mode 1 and 2 for integrity result reporting.</w:t>
      </w:r>
    </w:p>
    <w:p w14:paraId="4BAF6E33" w14:textId="77777777" w:rsidR="0084368E" w:rsidRDefault="0084368E" w:rsidP="00F017FD">
      <w:pPr>
        <w:ind w:firstLineChars="0" w:firstLine="231"/>
        <w:rPr>
          <w:iCs/>
          <w:sz w:val="22"/>
        </w:rPr>
      </w:pPr>
    </w:p>
    <w:p w14:paraId="31C47C2D" w14:textId="306AD38C" w:rsidR="00E71853" w:rsidRDefault="00E71853" w:rsidP="00E71853">
      <w:pPr>
        <w:pStyle w:val="1"/>
      </w:pPr>
      <w:r>
        <w:t>C</w:t>
      </w:r>
      <w:r>
        <w:rPr>
          <w:rFonts w:hint="eastAsia"/>
        </w:rPr>
        <w:t xml:space="preserve">onclusion </w:t>
      </w:r>
    </w:p>
    <w:p w14:paraId="0D4268F8" w14:textId="1B024C9B" w:rsidR="00E71853" w:rsidRDefault="00E71853" w:rsidP="00F017FD">
      <w:pPr>
        <w:ind w:firstLineChars="0" w:firstLine="231"/>
        <w:rPr>
          <w:iCs/>
          <w:sz w:val="22"/>
        </w:rPr>
      </w:pPr>
      <w:r>
        <w:rPr>
          <w:iCs/>
          <w:sz w:val="22"/>
        </w:rPr>
        <w:t>I</w:t>
      </w:r>
      <w:r>
        <w:rPr>
          <w:rFonts w:hint="eastAsia"/>
          <w:iCs/>
          <w:sz w:val="22"/>
        </w:rPr>
        <w:t xml:space="preserve">n </w:t>
      </w:r>
      <w:r>
        <w:rPr>
          <w:iCs/>
          <w:sz w:val="22"/>
        </w:rPr>
        <w:t>this contribution, we have the following proposals:</w:t>
      </w:r>
    </w:p>
    <w:p w14:paraId="7AE916A7" w14:textId="77777777" w:rsidR="00BF75E7" w:rsidRPr="00982A95" w:rsidRDefault="00BF75E7" w:rsidP="00BF75E7">
      <w:pPr>
        <w:ind w:firstLineChars="0" w:firstLine="231"/>
        <w:rPr>
          <w:b/>
          <w:iCs/>
          <w:sz w:val="22"/>
        </w:rPr>
      </w:pPr>
      <w:r w:rsidRPr="00982A95">
        <w:rPr>
          <w:b/>
          <w:iCs/>
          <w:sz w:val="22"/>
        </w:rPr>
        <w:t xml:space="preserve">Proposal </w:t>
      </w:r>
      <w:r>
        <w:rPr>
          <w:b/>
          <w:iCs/>
          <w:sz w:val="22"/>
        </w:rPr>
        <w:t>1</w:t>
      </w:r>
      <w:r w:rsidRPr="00982A95">
        <w:rPr>
          <w:b/>
          <w:iCs/>
          <w:sz w:val="22"/>
        </w:rPr>
        <w:t xml:space="preserve">. Regarding </w:t>
      </w:r>
      <w:r>
        <w:rPr>
          <w:b/>
          <w:iCs/>
          <w:sz w:val="22"/>
        </w:rPr>
        <w:t xml:space="preserve">the </w:t>
      </w:r>
      <w:r w:rsidRPr="00982A95">
        <w:rPr>
          <w:b/>
          <w:iCs/>
          <w:sz w:val="22"/>
        </w:rPr>
        <w:t xml:space="preserve">integrity </w:t>
      </w:r>
      <w:r>
        <w:rPr>
          <w:b/>
          <w:iCs/>
          <w:sz w:val="22"/>
        </w:rPr>
        <w:t>result calculating entity</w:t>
      </w:r>
      <w:r w:rsidRPr="00982A95">
        <w:rPr>
          <w:b/>
          <w:iCs/>
          <w:sz w:val="22"/>
        </w:rPr>
        <w:t xml:space="preserve">, RAN2 prioritize </w:t>
      </w:r>
      <w:r>
        <w:rPr>
          <w:b/>
          <w:iCs/>
          <w:sz w:val="22"/>
        </w:rPr>
        <w:t xml:space="preserve">to specify the </w:t>
      </w:r>
      <w:r w:rsidRPr="00982A95">
        <w:rPr>
          <w:b/>
          <w:iCs/>
          <w:sz w:val="22"/>
        </w:rPr>
        <w:t xml:space="preserve">UE-based mode as in positioning integrity for GNSS in Rel-17. </w:t>
      </w:r>
    </w:p>
    <w:p w14:paraId="5B16EBB1" w14:textId="77777777" w:rsidR="00BF75E7" w:rsidRPr="0084368E" w:rsidRDefault="00BF75E7" w:rsidP="00BF75E7">
      <w:pPr>
        <w:ind w:firstLineChars="0" w:firstLine="231"/>
        <w:rPr>
          <w:b/>
          <w:iCs/>
          <w:sz w:val="22"/>
        </w:rPr>
      </w:pPr>
      <w:r w:rsidRPr="0084368E">
        <w:rPr>
          <w:b/>
          <w:iCs/>
          <w:sz w:val="22"/>
        </w:rPr>
        <w:t xml:space="preserve">Proposal </w:t>
      </w:r>
      <w:r>
        <w:rPr>
          <w:b/>
          <w:iCs/>
          <w:sz w:val="22"/>
        </w:rPr>
        <w:t>2</w:t>
      </w:r>
      <w:r w:rsidRPr="0084368E">
        <w:rPr>
          <w:b/>
          <w:iCs/>
          <w:sz w:val="22"/>
        </w:rPr>
        <w:t>. RAN2 support the both mode 1 and 2 for integrity result reporting.</w:t>
      </w:r>
    </w:p>
    <w:p w14:paraId="28563141" w14:textId="77777777" w:rsidR="00E71853" w:rsidRDefault="00E71853" w:rsidP="00F017FD">
      <w:pPr>
        <w:ind w:firstLineChars="0" w:firstLine="231"/>
        <w:rPr>
          <w:iCs/>
          <w:sz w:val="22"/>
        </w:rPr>
      </w:pPr>
    </w:p>
    <w:sectPr w:rsidR="00E71853"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F055A" w14:textId="77777777" w:rsidR="00F9064E" w:rsidRDefault="00F9064E" w:rsidP="007378B8">
      <w:r>
        <w:separator/>
      </w:r>
    </w:p>
  </w:endnote>
  <w:endnote w:type="continuationSeparator" w:id="0">
    <w:p w14:paraId="00C8654B" w14:textId="77777777" w:rsidR="00F9064E" w:rsidRDefault="00F9064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078BA119" w:rsidR="001A656B" w:rsidRDefault="001A656B">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03EF6">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958DE" w14:textId="77777777" w:rsidR="00F9064E" w:rsidRDefault="00F9064E" w:rsidP="007378B8">
      <w:r>
        <w:separator/>
      </w:r>
    </w:p>
  </w:footnote>
  <w:footnote w:type="continuationSeparator" w:id="0">
    <w:p w14:paraId="32E4277A" w14:textId="77777777" w:rsidR="00F9064E" w:rsidRDefault="00F9064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1A656B" w:rsidRDefault="001A656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0559C"/>
    <w:multiLevelType w:val="hybridMultilevel"/>
    <w:tmpl w:val="F5D8E8EE"/>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5"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1"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17"/>
  </w:num>
  <w:num w:numId="4">
    <w:abstractNumId w:val="25"/>
  </w:num>
  <w:num w:numId="5">
    <w:abstractNumId w:val="1"/>
  </w:num>
  <w:num w:numId="6">
    <w:abstractNumId w:val="14"/>
  </w:num>
  <w:num w:numId="7">
    <w:abstractNumId w:val="32"/>
  </w:num>
  <w:num w:numId="8">
    <w:abstractNumId w:val="3"/>
  </w:num>
  <w:num w:numId="9">
    <w:abstractNumId w:val="5"/>
  </w:num>
  <w:num w:numId="10">
    <w:abstractNumId w:val="33"/>
  </w:num>
  <w:num w:numId="11">
    <w:abstractNumId w:val="30"/>
  </w:num>
  <w:num w:numId="12">
    <w:abstractNumId w:val="2"/>
  </w:num>
  <w:num w:numId="13">
    <w:abstractNumId w:val="11"/>
  </w:num>
  <w:num w:numId="14">
    <w:abstractNumId w:val="15"/>
  </w:num>
  <w:num w:numId="15">
    <w:abstractNumId w:val="23"/>
  </w:num>
  <w:num w:numId="16">
    <w:abstractNumId w:val="7"/>
  </w:num>
  <w:num w:numId="17">
    <w:abstractNumId w:val="9"/>
  </w:num>
  <w:num w:numId="18">
    <w:abstractNumId w:val="19"/>
  </w:num>
  <w:num w:numId="19">
    <w:abstractNumId w:val="10"/>
  </w:num>
  <w:num w:numId="20">
    <w:abstractNumId w:val="12"/>
  </w:num>
  <w:num w:numId="21">
    <w:abstractNumId w:val="31"/>
  </w:num>
  <w:num w:numId="22">
    <w:abstractNumId w:val="27"/>
  </w:num>
  <w:num w:numId="23">
    <w:abstractNumId w:val="26"/>
  </w:num>
  <w:num w:numId="24">
    <w:abstractNumId w:val="22"/>
  </w:num>
  <w:num w:numId="25">
    <w:abstractNumId w:val="24"/>
  </w:num>
  <w:num w:numId="26">
    <w:abstractNumId w:val="16"/>
  </w:num>
  <w:num w:numId="27">
    <w:abstractNumId w:val="20"/>
  </w:num>
  <w:num w:numId="28">
    <w:abstractNumId w:val="16"/>
  </w:num>
  <w:num w:numId="29">
    <w:abstractNumId w:val="16"/>
  </w:num>
  <w:num w:numId="30">
    <w:abstractNumId w:val="16"/>
  </w:num>
  <w:num w:numId="31">
    <w:abstractNumId w:val="16"/>
  </w:num>
  <w:num w:numId="32">
    <w:abstractNumId w:val="16"/>
  </w:num>
  <w:num w:numId="33">
    <w:abstractNumId w:val="6"/>
  </w:num>
  <w:num w:numId="34">
    <w:abstractNumId w:val="8"/>
  </w:num>
  <w:num w:numId="35">
    <w:abstractNumId w:val="16"/>
  </w:num>
  <w:num w:numId="36">
    <w:abstractNumId w:val="16"/>
  </w:num>
  <w:num w:numId="37">
    <w:abstractNumId w:val="18"/>
  </w:num>
  <w:num w:numId="38">
    <w:abstractNumId w:val="16"/>
  </w:num>
  <w:num w:numId="39">
    <w:abstractNumId w:val="16"/>
  </w:num>
  <w:num w:numId="40">
    <w:abstractNumId w:val="16"/>
  </w:num>
  <w:num w:numId="41">
    <w:abstractNumId w:val="16"/>
  </w:num>
  <w:num w:numId="42">
    <w:abstractNumId w:val="29"/>
  </w:num>
  <w:num w:numId="43">
    <w:abstractNumId w:val="16"/>
  </w:num>
  <w:num w:numId="44">
    <w:abstractNumId w:val="4"/>
  </w:num>
  <w:num w:numId="45">
    <w:abstractNumId w:val="21"/>
  </w:num>
  <w:num w:numId="46">
    <w:abstractNumId w:val="28"/>
  </w:num>
  <w:num w:numId="4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04F"/>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091"/>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9FE"/>
    <w:rsid w:val="001F6C05"/>
    <w:rsid w:val="001F6C30"/>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3EF6"/>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5CC"/>
    <w:rsid w:val="00234B64"/>
    <w:rsid w:val="00234CD4"/>
    <w:rsid w:val="002353BE"/>
    <w:rsid w:val="00235786"/>
    <w:rsid w:val="002359FD"/>
    <w:rsid w:val="00235B60"/>
    <w:rsid w:val="00235D7F"/>
    <w:rsid w:val="00236127"/>
    <w:rsid w:val="00236513"/>
    <w:rsid w:val="002368E2"/>
    <w:rsid w:val="00236986"/>
    <w:rsid w:val="00236B93"/>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0EEF"/>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009"/>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4DDF"/>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9A"/>
    <w:rsid w:val="005511D3"/>
    <w:rsid w:val="00551246"/>
    <w:rsid w:val="00551320"/>
    <w:rsid w:val="00551385"/>
    <w:rsid w:val="00551505"/>
    <w:rsid w:val="0055152C"/>
    <w:rsid w:val="00551C64"/>
    <w:rsid w:val="00551DE0"/>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6B3"/>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827"/>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6E2"/>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8E"/>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995"/>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2A95"/>
    <w:rsid w:val="00983007"/>
    <w:rsid w:val="00983012"/>
    <w:rsid w:val="00983A90"/>
    <w:rsid w:val="00983BC4"/>
    <w:rsid w:val="00983BD0"/>
    <w:rsid w:val="00983C8A"/>
    <w:rsid w:val="00983FED"/>
    <w:rsid w:val="0098412E"/>
    <w:rsid w:val="009842E5"/>
    <w:rsid w:val="0098462A"/>
    <w:rsid w:val="00984BC1"/>
    <w:rsid w:val="0098514D"/>
    <w:rsid w:val="0098525B"/>
    <w:rsid w:val="009852D3"/>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8FE"/>
    <w:rsid w:val="009959BE"/>
    <w:rsid w:val="00995D9B"/>
    <w:rsid w:val="0099634E"/>
    <w:rsid w:val="00996A2A"/>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649"/>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E96"/>
    <w:rsid w:val="009E3FCD"/>
    <w:rsid w:val="009E4099"/>
    <w:rsid w:val="009E4610"/>
    <w:rsid w:val="009E48E6"/>
    <w:rsid w:val="009E4DD8"/>
    <w:rsid w:val="009E50B4"/>
    <w:rsid w:val="009E55CB"/>
    <w:rsid w:val="009E55EE"/>
    <w:rsid w:val="009E5C84"/>
    <w:rsid w:val="009E5EEF"/>
    <w:rsid w:val="009E63BA"/>
    <w:rsid w:val="009E67D4"/>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8B3"/>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631"/>
    <w:rsid w:val="00A528EF"/>
    <w:rsid w:val="00A52932"/>
    <w:rsid w:val="00A52A22"/>
    <w:rsid w:val="00A5316A"/>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87DFC"/>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DB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CD"/>
    <w:rsid w:val="00B32A61"/>
    <w:rsid w:val="00B32B0E"/>
    <w:rsid w:val="00B32B33"/>
    <w:rsid w:val="00B3301F"/>
    <w:rsid w:val="00B3351C"/>
    <w:rsid w:val="00B33A9E"/>
    <w:rsid w:val="00B33BBA"/>
    <w:rsid w:val="00B33CD3"/>
    <w:rsid w:val="00B33DDB"/>
    <w:rsid w:val="00B340B4"/>
    <w:rsid w:val="00B34487"/>
    <w:rsid w:val="00B348F4"/>
    <w:rsid w:val="00B34C93"/>
    <w:rsid w:val="00B35532"/>
    <w:rsid w:val="00B3583E"/>
    <w:rsid w:val="00B35841"/>
    <w:rsid w:val="00B35BF5"/>
    <w:rsid w:val="00B35D62"/>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0E9"/>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BF75E7"/>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CCD"/>
    <w:rsid w:val="00E30084"/>
    <w:rsid w:val="00E302E7"/>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853"/>
    <w:rsid w:val="00E71A83"/>
    <w:rsid w:val="00E71B2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64E"/>
    <w:rsid w:val="00F90702"/>
    <w:rsid w:val="00F9073E"/>
    <w:rsid w:val="00F90807"/>
    <w:rsid w:val="00F909DD"/>
    <w:rsid w:val="00F90A7C"/>
    <w:rsid w:val="00F90F83"/>
    <w:rsid w:val="00F90F99"/>
    <w:rsid w:val="00F91534"/>
    <w:rsid w:val="00F91720"/>
    <w:rsid w:val="00F917A5"/>
    <w:rsid w:val="00F91E4B"/>
    <w:rsid w:val="00F92123"/>
    <w:rsid w:val="00F925BC"/>
    <w:rsid w:val="00F92A84"/>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4A"/>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Char Char,Head2A,2,H2,h2,UNDERRUBRIK 1-2,DO NOT USE_h2,h21,Heading 2 Char,H2 Char,h2 Char,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qFormat/>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4"/>
    <w:uiPriority w:val="35"/>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Lista1 Char,?? ?? Char,????? Char,???? Char,中等深浅网格 1 - 着色 21 Char,列出段落1 Char,列表段落 Char,¥¡¡¡¡ì¬º¥¹¥È¶ÎÂä Char,ÁÐ³ö¶ÎÂä Char,列表段落1 Char,—ño’i—Ž Char,¥ê¥¹¥È¶ÎÂä Char,1st level - Bullet List Paragraph Char,목록단락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aliases w:val="Char Char Char,Head2A Char,2 Char1,H2 Char1,h2 Char1,UNDERRUBRIK 1-2 Char,DO NOT USE_h2 Char,h21 Char,Heading 2 Char Char,H2 Char Char,h2 Char Char,Heading 2 3GPP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596D63"/>
    <w:rPr>
      <w:color w:val="808080"/>
    </w:rPr>
  </w:style>
  <w:style w:type="paragraph" w:customStyle="1" w:styleId="3GPPAgreements">
    <w:name w:val="3GPP Agreements"/>
    <w:basedOn w:val="a7"/>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SimSun" w:hAnsi="Times New Roman"/>
      <w:sz w:val="22"/>
      <w:lang w:eastAsia="zh-CN"/>
    </w:rPr>
  </w:style>
  <w:style w:type="character" w:customStyle="1" w:styleId="3GPPTextChar">
    <w:name w:val="3GPP Text Char"/>
    <w:link w:val="3GPPText"/>
    <w:qFormat/>
    <w:locked/>
    <w:rsid w:val="00DB78FA"/>
    <w:rPr>
      <w:rFonts w:eastAsia="SimSun"/>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SimSun"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7B69D-6710-4447-9D32-A5BCDA67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Samsung (June)</cp:lastModifiedBy>
  <cp:revision>2</cp:revision>
  <dcterms:created xsi:type="dcterms:W3CDTF">2022-09-30T03:23:00Z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